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ora" w:cs="Lora" w:eastAsia="Lora" w:hAnsi="Lora"/>
          <w:b w:val="1"/>
          <w:color w:val="0000ff"/>
          <w:sz w:val="42"/>
          <w:szCs w:val="42"/>
        </w:rPr>
      </w:pPr>
      <w:r w:rsidDel="00000000" w:rsidR="00000000" w:rsidRPr="00000000">
        <w:rPr>
          <w:rFonts w:ascii="Lora" w:cs="Lora" w:eastAsia="Lora" w:hAnsi="Lora"/>
          <w:b w:val="1"/>
          <w:color w:val="0000ff"/>
          <w:sz w:val="42"/>
          <w:szCs w:val="42"/>
          <w:rtl w:val="0"/>
        </w:rPr>
        <w:t xml:space="preserve">Bethany Holt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Bevan" w:cs="Bevan" w:eastAsia="Bevan" w:hAnsi="Bevan"/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(870) 318-6748 |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bethanyholt636@gmail.com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 | Little Rock, AR | </w:t>
      </w:r>
      <w:hyperlink r:id="rId7">
        <w:r w:rsidDel="00000000" w:rsidR="00000000" w:rsidRPr="00000000">
          <w:rPr>
            <w:rFonts w:ascii="Lora" w:cs="Lora" w:eastAsia="Lora" w:hAnsi="Lora"/>
            <w:color w:val="1155cc"/>
            <w:u w:val="single"/>
            <w:rtl w:val="0"/>
          </w:rPr>
          <w:t xml:space="preserve">www.linkedin.com/in/bethanyholt636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 SemiBold" w:cs="Lora SemiBold" w:eastAsia="Lora SemiBold" w:hAnsi="Lora SemiBold"/>
          <w:color w:val="0000ff"/>
          <w:sz w:val="28"/>
          <w:szCs w:val="28"/>
        </w:rPr>
      </w:pPr>
      <w:r w:rsidDel="00000000" w:rsidR="00000000" w:rsidRPr="00000000">
        <w:rPr>
          <w:rFonts w:ascii="Lora SemiBold" w:cs="Lora SemiBold" w:eastAsia="Lora SemiBold" w:hAnsi="Lora SemiBold"/>
          <w:color w:val="0000ff"/>
          <w:sz w:val="28"/>
          <w:szCs w:val="28"/>
          <w:rtl w:val="0"/>
        </w:rPr>
        <w:t xml:space="preserve">Instructional Designer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Technology Integration | Adult Learning Strategies | LMS | User Experience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As an experienced Instructional Designer, I have successfully designed and created curricula for thousands of learners. I am proficient in developing instruction that supports established desired outcomes, incorporating Interactive Multimedia Instruction (IMI), and evaluating success by analyzing data collected from users.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Lora SemiBold" w:cs="Lora SemiBold" w:eastAsia="Lora SemiBold" w:hAnsi="Lora SemiBold"/>
          <w:color w:val="0000ff"/>
          <w:sz w:val="28"/>
          <w:szCs w:val="28"/>
        </w:rPr>
      </w:pPr>
      <w:r w:rsidDel="00000000" w:rsidR="00000000" w:rsidRPr="00000000">
        <w:rPr>
          <w:rFonts w:ascii="Lora SemiBold" w:cs="Lora SemiBold" w:eastAsia="Lora SemiBold" w:hAnsi="Lora SemiBold"/>
          <w:color w:val="0000ff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Arkansas Department of Education | Little Rock, AR | 2020-Present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Instructional Designer (Subject Matter Expert)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Instructional mapping skills: Created curricula that articulated necessary skills and structured target capabilities.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Technology skills: Utilized Google Workspace to collaborate with colleagues, design accessible learning resources, and organize instructional materials.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Leadership skills: Trained colleagues and managers in knowledge, skills, and effective learning strategies resulting in cohesive instruction throughout Arkansas and greater learner engagement.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User Experience (UX) evaluation skills: Received feedback from customers resulting in improved accessibility and providing additional in-person and virtual instruction options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Wynne School District | Wynne, AR | 2013-Present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Instructional Designer (Educator)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LMS skills: Proficient in using Canvas, Google Classroom, and Articulate 360 to create digital lessons, assessments, job aids, videos, and graphics for remote learners.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  <w:u w:val="non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Communication skills: Excellent communication (written and verbal) with all stakeholders.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  <w:u w:val="non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Creativity: Designed instruction that was both visually appealing and innovative.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  <w:u w:val="non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Audience analysis skills: Obtained feedback and data from learners through objective and subjective assessments resulting in revision of content and learning strategies.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  <w:u w:val="none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Project management skills: Organized and facilitated multiple enterprises while meeting deadlines effectively.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Lora SemiBold" w:cs="Lora SemiBold" w:eastAsia="Lora SemiBold" w:hAnsi="Lora SemiBold"/>
          <w:color w:val="0000ff"/>
          <w:sz w:val="28"/>
          <w:szCs w:val="28"/>
        </w:rPr>
      </w:pPr>
      <w:r w:rsidDel="00000000" w:rsidR="00000000" w:rsidRPr="00000000">
        <w:rPr>
          <w:rFonts w:ascii="Lora SemiBold" w:cs="Lora SemiBold" w:eastAsia="Lora SemiBold" w:hAnsi="Lora SemiBold"/>
          <w:color w:val="0000ff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Lora" w:cs="Lora" w:eastAsia="Lora" w:hAnsi="Lor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Educational Specialist in Educational Leadership (E.D.S.),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Arkansas State University, Graduated December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Relevant coursework: Curriculum Management, Elementary School Curriculum, Middle School Curriculum, Secondary School Curriculum, Leading School Improvement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Lora" w:cs="Lora" w:eastAsia="Lora" w:hAnsi="Lora"/>
          <w:b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Masters of Science in Education in Educational Theory and Practice (M.S.E.),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Arkansas State University, Graduated July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Relevant coursework: Curriculum Management, Theories of Instruction, Statistics and Research, Reflective Teaching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sz w:val="24"/>
          <w:szCs w:val="24"/>
          <w:rtl w:val="0"/>
        </w:rPr>
        <w:t xml:space="preserve">Bachelor of Science in Education in Early Childhood Education (B.S.E.),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Henderson State University, Graduated December 2008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ab/>
      </w:r>
      <w:r w:rsidDel="00000000" w:rsidR="00000000" w:rsidRPr="00000000">
        <w:rPr>
          <w:rFonts w:ascii="Lora" w:cs="Lora" w:eastAsia="Lora" w:hAnsi="Lora"/>
          <w:i w:val="1"/>
          <w:sz w:val="24"/>
          <w:szCs w:val="24"/>
          <w:rtl w:val="0"/>
        </w:rPr>
        <w:t xml:space="preserve">Cum Laude Graduate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Relevant coursework: Instructional Technology, Oral Communications, Educational Psychology, Child Development, Data Analysis, Assessment &amp; Measurement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evan">
    <w:embedRegular w:fontKey="{00000000-0000-0000-0000-000000000000}" r:id="rId1" w:subsetted="0"/>
    <w:embedItalic w:fontKey="{00000000-0000-0000-0000-000000000000}" r:id="rId2" w:subsetted="0"/>
  </w:font>
  <w:font w:name="Lora SemiBol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Lora" w:cs="Lora" w:eastAsia="Lora" w:hAnsi="Lora"/>
        <w:b w:val="1"/>
        <w:sz w:val="24"/>
        <w:szCs w:val="24"/>
      </w:rPr>
    </w:pPr>
    <w:r w:rsidDel="00000000" w:rsidR="00000000" w:rsidRPr="00000000">
      <w:rPr>
        <w:rFonts w:ascii="Lora" w:cs="Lora" w:eastAsia="Lora" w:hAnsi="Lora"/>
        <w:b w:val="1"/>
        <w:sz w:val="24"/>
        <w:szCs w:val="24"/>
        <w:rtl w:val="0"/>
      </w:rPr>
      <w:t xml:space="preserve">Bethany Holt</w:t>
      <w:tab/>
      <w:tab/>
      <w:tab/>
      <w:tab/>
      <w:tab/>
      <w:tab/>
      <w:tab/>
      <w:tab/>
      <w:t xml:space="preserve">       </w:t>
    </w:r>
    <w:hyperlink r:id="rId1">
      <w:r w:rsidDel="00000000" w:rsidR="00000000" w:rsidRPr="00000000">
        <w:rPr>
          <w:rFonts w:ascii="Lora" w:cs="Lora" w:eastAsia="Lora" w:hAnsi="Lora"/>
          <w:b w:val="1"/>
          <w:color w:val="1155cc"/>
          <w:sz w:val="24"/>
          <w:szCs w:val="24"/>
          <w:u w:val="single"/>
          <w:rtl w:val="0"/>
        </w:rPr>
        <w:t xml:space="preserve">bethanyholt636@gmail.com</w:t>
      </w:r>
    </w:hyperlink>
    <w:r w:rsidDel="00000000" w:rsidR="00000000" w:rsidRPr="00000000">
      <w:rPr>
        <w:rFonts w:ascii="Lora" w:cs="Lora" w:eastAsia="Lora" w:hAnsi="Lora"/>
        <w:b w:val="1"/>
        <w:sz w:val="24"/>
        <w:szCs w:val="24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bethanyholt636@gmail.com" TargetMode="External"/><Relationship Id="rId7" Type="http://schemas.openxmlformats.org/officeDocument/2006/relationships/hyperlink" Target="http://www.linkedin.com/in/bethanyholt63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van-regular.ttf"/><Relationship Id="rId2" Type="http://schemas.openxmlformats.org/officeDocument/2006/relationships/font" Target="fonts/Bevan-italic.ttf"/><Relationship Id="rId3" Type="http://schemas.openxmlformats.org/officeDocument/2006/relationships/font" Target="fonts/LoraSemiBold-regular.ttf"/><Relationship Id="rId4" Type="http://schemas.openxmlformats.org/officeDocument/2006/relationships/font" Target="fonts/LoraSemiBold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LoraSemiBold-italic.ttf"/><Relationship Id="rId6" Type="http://schemas.openxmlformats.org/officeDocument/2006/relationships/font" Target="fonts/LoraSemiBold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bethanyholt6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